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binary" PartName="/gd/metadata"/>
  <Override ContentType="application/binary" PartName="/gd/snapshot"/>
  <Override ContentType="application/binary" PartName="/gd/signature"/>
  <Override ContentType="application/binary" PartName="/gd/debuginfo"/>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Think of ONE course you teach in which students engage in research.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What are your expectations/assumptions for what reading, writing, and research skills students are coming in with?​</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What are the learning goals around reading, writing, and research in the course?​</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Do these goals reflect what students most need to know now? Or do the goals need to be revised? ​</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How will you gauge students' progress towards the new learning goals? Do your current assignments need to be reconceptualized to align with the new goals? ​</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Are there ways students could use AI critically to enhance their learning in your course? How can you teach students to use AI responsibly to improve their reading and writing skills? How will you discourage reductive uses?​</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sz w:val="36"/>
          <w:szCs w:val="36"/>
        </w:rPr>
      </w:pPr>
      <w:r w:rsidDel="00000000" w:rsidR="00000000" w:rsidRPr="00000000">
        <w:rPr>
          <w:rtl w:val="0"/>
        </w:rPr>
        <w:t xml:space="preserve">What do you need to learn or do to take the next step? (learn more about AI, set up consultation to discuss alternative assignments, etc.)</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